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pPr>
        <w:numPr>
          <w:ilvl w:val="0"/>
          <w:numId w:val="1"/>
        </w:numPr>
        <w:ind w:left="425" w:leftChars="0" w:hanging="425" w:firstLineChars="0"/>
        <w:rPr>
          <w:rFonts w:hint="eastAsia" w:ascii="仿宋" w:hAnsi="仿宋" w:eastAsia="仿宋" w:cs="仿宋"/>
          <w:sz w:val="28"/>
          <w:szCs w:val="28"/>
          <w:highlight w:val="none"/>
          <w:lang w:val="en-US" w:eastAsia="zh-CN"/>
        </w:rPr>
      </w:pPr>
      <w:r>
        <w:rPr>
          <w:rFonts w:hint="eastAsia" w:ascii="仿宋" w:hAnsi="仿宋" w:eastAsia="仿宋" w:cs="仿宋"/>
          <w:sz w:val="28"/>
          <w:szCs w:val="28"/>
          <w:lang w:val="en-US" w:eastAsia="zh-CN"/>
        </w:rPr>
        <w:t>浙江长城</w:t>
      </w:r>
      <w:r>
        <w:rPr>
          <w:rFonts w:hint="eastAsia" w:ascii="仿宋" w:hAnsi="仿宋" w:eastAsia="仿宋" w:cs="仿宋"/>
          <w:sz w:val="28"/>
          <w:szCs w:val="28"/>
          <w:highlight w:val="none"/>
          <w:lang w:val="en-US" w:eastAsia="zh-CN"/>
        </w:rPr>
        <w:t>净化工程技术有限公司</w:t>
      </w:r>
    </w:p>
    <w:p>
      <w:pPr>
        <w:numPr>
          <w:ilvl w:val="0"/>
          <w:numId w:val="0"/>
        </w:numPr>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主营业务洁净环境系统集成及产品，包括项目设计、自动化系统、研发制造、销售及增值服务；服务于医药工业行业、轨道交通领域和医疗公共建筑领域；是面向工业物联、洁净环境大数据和新材料智能制造4.0的升级产业综合服务商；提供领先技术的节能、环保、智能的系统集成及产品、洁净环境综合解决方案。</w:t>
      </w:r>
    </w:p>
    <w:p>
      <w:pPr>
        <w:numPr>
          <w:ilvl w:val="0"/>
          <w:numId w:val="0"/>
        </w:numPr>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总部位于杭州市拱墅区北部软件园，研发生产基地位于临安青山湖科技城横畈产业园，占地30亩，现建成16000㎡标准厂房、研发大楼和实验室；下属7家控股子公司，业务范围覆盖长三角、珠三角、京津冀地区、长江经济带和成渝地区等经济发达地区设有分厂、业务办事处。</w:t>
      </w:r>
    </w:p>
    <w:p>
      <w:pPr>
        <w:numPr>
          <w:ilvl w:val="0"/>
          <w:numId w:val="0"/>
        </w:numPr>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国家高新技术企业，建立杭州市级院士专家工作站、省级高新技术企业研发中心，与中国工程院侯立安院士及团队共同研发国内领先的IEQ室内环境质量控制系统集成技术及设备产品。与中国工程院付贤智院士及团队共同开发国内首条纳米抗菌涂覆生产线、抗菌金属卷板系列产品。与同济大学、浙江大学、上海理工大学等院校产学研合作。拥有多项发明专利、实用新型专利及软件著作权，主编多项行业标准、参编国家标准和行业标准，国家火炬计划产业化项目的“纳米抗菌净化金属卷板”和国家“十三五”重点研发项目。浙江省著名商标、浙江省知名商号、浙江省精品制造、杭州市名牌产品，杭州市创新型试点企业、杭州市十大重点（节能环保）产业企业。</w:t>
      </w:r>
    </w:p>
    <w:p>
      <w:pPr>
        <w:numPr>
          <w:ilvl w:val="0"/>
          <w:numId w:val="1"/>
        </w:numPr>
        <w:ind w:left="425" w:leftChars="0" w:hanging="425"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高碑店市联通铸造有限责任公司</w:t>
      </w:r>
    </w:p>
    <w:p>
      <w:pPr>
        <w:numPr>
          <w:ilvl w:val="0"/>
          <w:numId w:val="0"/>
        </w:numPr>
        <w:ind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集研发、设计、制造、销售及售后服务于一体，专业化生产排水用柔性接口铸铁管、管件企业，公司创建与1990年，现有员工500多人，年产能4万吨，占地面积5万平方。</w:t>
      </w:r>
    </w:p>
    <w:p>
      <w:pPr>
        <w:numPr>
          <w:ilvl w:val="0"/>
          <w:numId w:val="0"/>
        </w:numPr>
        <w:ind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参编多部国家标准，如《排水用柔性接口铸铁管、管件及附件》GBT12772、《居住建筑卫生间同层排水系统安装》（18S306）等。获得中国铸造协会行业准入证书、排放污染物许可证等，可全年正常生产。品牌“联铸”被认定为河北省注明商标，所生产的A型、B型等铸铁管及管件获得中国建筑标准设计研究院颁发的“城乡建设产品认证证书”，是建设部中国建设标准化协会工程建设推荐产品。</w:t>
      </w:r>
      <w:r>
        <w:rPr>
          <w:rFonts w:hint="eastAsia" w:ascii="仿宋" w:hAnsi="仿宋" w:eastAsia="仿宋" w:cs="仿宋"/>
          <w:sz w:val="28"/>
          <w:szCs w:val="28"/>
          <w:highlight w:val="none"/>
          <w:lang w:val="en-US" w:eastAsia="zh-CN"/>
        </w:rPr>
        <w:t>代表业绩有亚洲基础设施投资银行总部，北京大兴国际机场东航基地，重庆市渝北人民医院，南昌市第一医院等大型公建项目。</w:t>
      </w:r>
    </w:p>
    <w:p>
      <w:pPr>
        <w:numPr>
          <w:ilvl w:val="0"/>
          <w:numId w:val="1"/>
        </w:numPr>
        <w:ind w:left="425" w:leftChars="0" w:hanging="425" w:firstLineChars="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上海楚王通风科技有限公司</w:t>
      </w:r>
    </w:p>
    <w:p>
      <w:pPr>
        <w:spacing w:line="240" w:lineRule="auto"/>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lang w:val="en-US" w:eastAsia="zh-CN"/>
        </w:rPr>
        <w:t>原上海蓉鹏制冷设备有限公司，成立于2001年，是一家专业研发，设计，生产销售为一体的现代化通风设备及中央空调成套产品的生产型企业．拥有多年的技术经验，完善的管理体系和专业化的技术人才，采用先进的工艺设备．主要致力于生产研发消声器、静压箱、防火阀、排烟阀、风量调节阀等阀类系列产品以及铝合金风口、ABS风口、一体式风口，艺术风口等消防排烟设备及中央空调末端产品，并提供设备安装的技术和咨询,产品广泛应用于商业综合体,办公大楼,精装修楼盘,博物馆,医院,政府大楼,五星级酒店及各种大中型项目等。</w:t>
      </w:r>
      <w:r>
        <w:rPr>
          <w:rFonts w:hint="eastAsia" w:ascii="仿宋" w:hAnsi="仿宋" w:eastAsia="仿宋" w:cs="仿宋"/>
          <w:sz w:val="28"/>
          <w:szCs w:val="28"/>
          <w:highlight w:val="none"/>
          <w:lang w:val="en-US" w:eastAsia="zh-CN"/>
        </w:rPr>
        <w:t>代表项目有世博会中国馆，上海国际会议中心，宁波新世界广场，上海梦中心，华为数据中心等。</w:t>
      </w:r>
    </w:p>
    <w:p>
      <w:pPr>
        <w:numPr>
          <w:ilvl w:val="0"/>
          <w:numId w:val="1"/>
        </w:numPr>
        <w:ind w:left="425" w:leftChars="0" w:hanging="425" w:firstLineChars="0"/>
        <w:rPr>
          <w:rFonts w:hint="eastAsia" w:ascii="仿宋" w:hAnsi="仿宋" w:eastAsia="仿宋" w:cs="仿宋"/>
          <w:sz w:val="28"/>
          <w:szCs w:val="28"/>
          <w:lang w:val="en-US" w:eastAsia="zh-CN"/>
        </w:rPr>
      </w:pPr>
      <w:r>
        <w:rPr>
          <w:rFonts w:hint="eastAsia" w:ascii="仿宋" w:hAnsi="仿宋" w:eastAsia="仿宋" w:cs="仿宋"/>
          <w:sz w:val="28"/>
          <w:szCs w:val="28"/>
          <w:highlight w:val="none"/>
          <w:lang w:val="en-US" w:eastAsia="zh-CN"/>
        </w:rPr>
        <w:t>浙江上清风机有限公司</w:t>
      </w:r>
    </w:p>
    <w:p>
      <w:pPr>
        <w:numPr>
          <w:ilvl w:val="0"/>
          <w:numId w:val="0"/>
        </w:numPr>
        <w:ind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总部位于浙江省绍兴市上虞区梁湖工业园区，公司主要研发、生产、销售各类消防排烟风机、空调专用风机、高效混流风机、隧道式轴流风机、斜流风机、低噪声屋顶风机、离心式管道风机、诱导风机、各类风机箱及其他配件等产品。</w:t>
      </w:r>
    </w:p>
    <w:p>
      <w:pPr>
        <w:numPr>
          <w:ilvl w:val="0"/>
          <w:numId w:val="0"/>
        </w:numPr>
        <w:ind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拥有数控激光/等离子切割机、大型数控旋压机、数控折弯机、数控开平放料机、多套全自动液压成型设备、数控联合冲剪机及多功能动平衡机等专业的制造加工装备。产品广泛应用于各类高层建筑、地下车库、隧道及机械化工等领域。</w:t>
      </w:r>
      <w:r>
        <w:rPr>
          <w:rFonts w:hint="eastAsia" w:ascii="仿宋" w:hAnsi="仿宋" w:eastAsia="仿宋" w:cs="仿宋"/>
          <w:sz w:val="28"/>
          <w:szCs w:val="28"/>
          <w:highlight w:val="none"/>
          <w:lang w:val="en-US" w:eastAsia="zh-CN"/>
        </w:rPr>
        <w:t>代表业绩有安徽亳州医院，宁波市财政局，东阳银泰城，金鹰南京购物中心，上海川沙百联购物中心等。</w:t>
      </w:r>
    </w:p>
    <w:p>
      <w:pPr>
        <w:numPr>
          <w:ilvl w:val="0"/>
          <w:numId w:val="0"/>
        </w:numPr>
        <w:ind w:leftChars="0" w:firstLine="560" w:firstLineChars="200"/>
        <w:rPr>
          <w:rFonts w:hint="eastAsia" w:ascii="仿宋" w:hAnsi="仿宋" w:eastAsia="仿宋" w:cs="仿宋"/>
          <w:sz w:val="28"/>
          <w:szCs w:val="28"/>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BEB8ED7"/>
    <w:multiLevelType w:val="singleLevel"/>
    <w:tmpl w:val="EBEB8ED7"/>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386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2020-05-18T01:50:33Z</dcterms:created>
  <dc:creator>Administrator</dc:creator>
  <cp:lastModifiedBy>冬天不想起床</cp:lastModifiedBy>
  <dcterms:modified xsi:type="dcterms:W3CDTF">2020-05-18T01:50:48Z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