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7C1" w:rsidRDefault="00A46344">
      <w:pPr>
        <w:spacing w:line="45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衢州市衢江中路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91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号等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6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处房屋</w:t>
      </w:r>
    </w:p>
    <w:p w:rsidR="008467C1" w:rsidRDefault="00A46344">
      <w:pPr>
        <w:pStyle w:val="3"/>
        <w:widowControl/>
        <w:spacing w:line="450" w:lineRule="exact"/>
        <w:jc w:val="center"/>
        <w:rPr>
          <w:rFonts w:ascii="方正小标宋简体" w:eastAsia="方正小标宋简体" w:hAnsi="方正小标宋简体" w:cs="方正小标宋简体"/>
          <w:b w:val="0"/>
          <w:color w:val="auto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 w:val="0"/>
          <w:color w:val="auto"/>
          <w:kern w:val="2"/>
          <w:sz w:val="36"/>
          <w:szCs w:val="36"/>
        </w:rPr>
        <w:t>公开挂牌招租公告</w:t>
      </w:r>
    </w:p>
    <w:p w:rsidR="008467C1" w:rsidRDefault="008467C1">
      <w:pPr>
        <w:pStyle w:val="a5"/>
        <w:widowControl/>
        <w:spacing w:line="450" w:lineRule="exact"/>
        <w:ind w:firstLineChars="200" w:firstLine="560"/>
        <w:jc w:val="both"/>
        <w:rPr>
          <w:rFonts w:ascii="仿宋_GB2312" w:eastAsia="仿宋_GB2312" w:hAnsi="仿宋_GB2312" w:cs="仿宋_GB2312" w:hint="default"/>
          <w:color w:val="auto"/>
          <w:sz w:val="28"/>
          <w:szCs w:val="28"/>
        </w:rPr>
      </w:pPr>
    </w:p>
    <w:p w:rsidR="008467C1" w:rsidRDefault="00A46344">
      <w:pPr>
        <w:pStyle w:val="a5"/>
        <w:widowControl/>
        <w:spacing w:line="450" w:lineRule="exact"/>
        <w:ind w:firstLineChars="200" w:firstLine="560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仿宋_GB2312" w:eastAsia="仿宋_GB2312" w:hAnsi="仿宋_GB2312" w:cs="仿宋_GB2312"/>
          <w:color w:val="auto"/>
          <w:sz w:val="28"/>
          <w:szCs w:val="28"/>
        </w:rPr>
        <w:t>受产权单位委托，以下国有资产已经主管部门批准同意并经主管单位备案同意，现进行公开挂牌招租，具体如下</w:t>
      </w:r>
      <w:r>
        <w:rPr>
          <w:rFonts w:ascii="仿宋_GB2312" w:eastAsia="仿宋_GB2312" w:hAnsi="仿宋_GB2312" w:cs="仿宋_GB2312"/>
          <w:sz w:val="28"/>
          <w:szCs w:val="28"/>
        </w:rPr>
        <w:t>：</w:t>
      </w:r>
    </w:p>
    <w:tbl>
      <w:tblPr>
        <w:tblStyle w:val="a7"/>
        <w:tblW w:w="14042" w:type="dxa"/>
        <w:jc w:val="center"/>
        <w:tblInd w:w="66" w:type="dxa"/>
        <w:tblLayout w:type="fixed"/>
        <w:tblLook w:val="04A0"/>
      </w:tblPr>
      <w:tblGrid>
        <w:gridCol w:w="638"/>
        <w:gridCol w:w="2897"/>
        <w:gridCol w:w="1688"/>
        <w:gridCol w:w="1777"/>
        <w:gridCol w:w="1777"/>
        <w:gridCol w:w="1478"/>
        <w:gridCol w:w="3787"/>
      </w:tblGrid>
      <w:tr w:rsidR="008467C1">
        <w:trPr>
          <w:trHeight w:val="567"/>
          <w:jc w:val="center"/>
        </w:trPr>
        <w:tc>
          <w:tcPr>
            <w:tcW w:w="63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序号</w:t>
            </w:r>
          </w:p>
        </w:tc>
        <w:tc>
          <w:tcPr>
            <w:tcW w:w="289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标的名称</w:t>
            </w:r>
          </w:p>
        </w:tc>
        <w:tc>
          <w:tcPr>
            <w:tcW w:w="168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建筑面积（㎡）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评估价（元</w:t>
            </w:r>
            <w:r>
              <w:rPr>
                <w:rFonts w:ascii="微软雅黑" w:eastAsia="微软雅黑" w:hAnsi="微软雅黑" w:cs="微软雅黑" w:hint="eastAsia"/>
              </w:rPr>
              <w:t>/</w:t>
            </w:r>
            <w:r>
              <w:rPr>
                <w:rFonts w:ascii="微软雅黑" w:eastAsia="微软雅黑" w:hAnsi="微软雅黑" w:cs="微软雅黑" w:hint="eastAsia"/>
              </w:rPr>
              <w:t>每年）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起挂价（元</w:t>
            </w:r>
            <w:r>
              <w:rPr>
                <w:rFonts w:ascii="微软雅黑" w:eastAsia="微软雅黑" w:hAnsi="微软雅黑" w:cs="微软雅黑" w:hint="eastAsia"/>
              </w:rPr>
              <w:t>/</w:t>
            </w:r>
            <w:r>
              <w:rPr>
                <w:rFonts w:ascii="微软雅黑" w:eastAsia="微软雅黑" w:hAnsi="微软雅黑" w:cs="微软雅黑" w:hint="eastAsia"/>
              </w:rPr>
              <w:t>每年）</w:t>
            </w:r>
          </w:p>
        </w:tc>
        <w:tc>
          <w:tcPr>
            <w:tcW w:w="147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保证金（元）</w:t>
            </w:r>
          </w:p>
        </w:tc>
        <w:tc>
          <w:tcPr>
            <w:tcW w:w="378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策划业态</w:t>
            </w:r>
          </w:p>
        </w:tc>
      </w:tr>
      <w:tr w:rsidR="008467C1">
        <w:trPr>
          <w:trHeight w:val="567"/>
          <w:jc w:val="center"/>
        </w:trPr>
        <w:tc>
          <w:tcPr>
            <w:tcW w:w="63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</w:t>
            </w:r>
          </w:p>
        </w:tc>
        <w:tc>
          <w:tcPr>
            <w:tcW w:w="289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衢江中路</w:t>
            </w:r>
            <w:r>
              <w:rPr>
                <w:rFonts w:ascii="微软雅黑" w:eastAsia="微软雅黑" w:hAnsi="微软雅黑" w:cs="微软雅黑" w:hint="eastAsia"/>
              </w:rPr>
              <w:t>91</w:t>
            </w:r>
            <w:r>
              <w:rPr>
                <w:rFonts w:ascii="微软雅黑" w:eastAsia="微软雅黑" w:hAnsi="微软雅黑" w:cs="微软雅黑" w:hint="eastAsia"/>
              </w:rPr>
              <w:t>号（一层）</w:t>
            </w:r>
          </w:p>
        </w:tc>
        <w:tc>
          <w:tcPr>
            <w:tcW w:w="168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43.68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31200.00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31200.00</w:t>
            </w:r>
          </w:p>
        </w:tc>
        <w:tc>
          <w:tcPr>
            <w:tcW w:w="147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6000</w:t>
            </w:r>
          </w:p>
        </w:tc>
        <w:tc>
          <w:tcPr>
            <w:tcW w:w="378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咖啡、甜品</w:t>
            </w:r>
          </w:p>
        </w:tc>
      </w:tr>
      <w:tr w:rsidR="008467C1">
        <w:trPr>
          <w:trHeight w:val="567"/>
          <w:jc w:val="center"/>
        </w:trPr>
        <w:tc>
          <w:tcPr>
            <w:tcW w:w="63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</w:t>
            </w:r>
          </w:p>
        </w:tc>
        <w:tc>
          <w:tcPr>
            <w:tcW w:w="289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衢江中路</w:t>
            </w:r>
            <w:r>
              <w:rPr>
                <w:rFonts w:ascii="微软雅黑" w:eastAsia="微软雅黑" w:hAnsi="微软雅黑" w:cs="微软雅黑" w:hint="eastAsia"/>
              </w:rPr>
              <w:t>92</w:t>
            </w:r>
            <w:r>
              <w:rPr>
                <w:rFonts w:ascii="微软雅黑" w:eastAsia="微软雅黑" w:hAnsi="微软雅黑" w:cs="微软雅黑" w:hint="eastAsia"/>
              </w:rPr>
              <w:t>号（一层）</w:t>
            </w:r>
          </w:p>
        </w:tc>
        <w:tc>
          <w:tcPr>
            <w:tcW w:w="168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74.16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53600.00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53600.00</w:t>
            </w:r>
          </w:p>
        </w:tc>
        <w:tc>
          <w:tcPr>
            <w:tcW w:w="147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10000</w:t>
            </w:r>
          </w:p>
        </w:tc>
        <w:tc>
          <w:tcPr>
            <w:tcW w:w="378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书吧、休闲吧、儿童益智等体验性业态</w:t>
            </w:r>
          </w:p>
        </w:tc>
      </w:tr>
      <w:tr w:rsidR="008467C1">
        <w:trPr>
          <w:trHeight w:val="567"/>
          <w:jc w:val="center"/>
        </w:trPr>
        <w:tc>
          <w:tcPr>
            <w:tcW w:w="63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</w:p>
        </w:tc>
        <w:tc>
          <w:tcPr>
            <w:tcW w:w="289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衢江中路</w:t>
            </w:r>
            <w:r>
              <w:rPr>
                <w:rFonts w:ascii="微软雅黑" w:eastAsia="微软雅黑" w:hAnsi="微软雅黑" w:cs="微软雅黑" w:hint="eastAsia"/>
              </w:rPr>
              <w:t>95</w:t>
            </w:r>
            <w:r>
              <w:rPr>
                <w:rFonts w:ascii="微软雅黑" w:eastAsia="微软雅黑" w:hAnsi="微软雅黑" w:cs="微软雅黑" w:hint="eastAsia"/>
              </w:rPr>
              <w:t>号（一层）</w:t>
            </w:r>
          </w:p>
        </w:tc>
        <w:tc>
          <w:tcPr>
            <w:tcW w:w="168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97.91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72200.00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72200.00</w:t>
            </w:r>
          </w:p>
        </w:tc>
        <w:tc>
          <w:tcPr>
            <w:tcW w:w="147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14000</w:t>
            </w:r>
          </w:p>
        </w:tc>
        <w:tc>
          <w:tcPr>
            <w:tcW w:w="378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字画、茶吧、礼品等精品型业态</w:t>
            </w:r>
          </w:p>
        </w:tc>
      </w:tr>
      <w:tr w:rsidR="008467C1">
        <w:trPr>
          <w:trHeight w:val="567"/>
          <w:jc w:val="center"/>
        </w:trPr>
        <w:tc>
          <w:tcPr>
            <w:tcW w:w="63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4</w:t>
            </w:r>
          </w:p>
        </w:tc>
        <w:tc>
          <w:tcPr>
            <w:tcW w:w="289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衢江中路</w:t>
            </w:r>
            <w:r>
              <w:rPr>
                <w:rFonts w:ascii="微软雅黑" w:eastAsia="微软雅黑" w:hAnsi="微软雅黑" w:cs="微软雅黑" w:hint="eastAsia"/>
              </w:rPr>
              <w:t>96</w:t>
            </w:r>
            <w:r>
              <w:rPr>
                <w:rFonts w:ascii="微软雅黑" w:eastAsia="微软雅黑" w:hAnsi="微软雅黑" w:cs="微软雅黑" w:hint="eastAsia"/>
              </w:rPr>
              <w:t>号（一至二层）</w:t>
            </w:r>
          </w:p>
        </w:tc>
        <w:tc>
          <w:tcPr>
            <w:tcW w:w="168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328.21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218400.00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218400.00</w:t>
            </w:r>
          </w:p>
        </w:tc>
        <w:tc>
          <w:tcPr>
            <w:tcW w:w="147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40000</w:t>
            </w:r>
          </w:p>
        </w:tc>
        <w:tc>
          <w:tcPr>
            <w:tcW w:w="378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休闲、音乐创作、亲子等体验性业态</w:t>
            </w:r>
          </w:p>
        </w:tc>
      </w:tr>
      <w:tr w:rsidR="008467C1">
        <w:trPr>
          <w:trHeight w:val="567"/>
          <w:jc w:val="center"/>
        </w:trPr>
        <w:tc>
          <w:tcPr>
            <w:tcW w:w="63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5</w:t>
            </w:r>
          </w:p>
        </w:tc>
        <w:tc>
          <w:tcPr>
            <w:tcW w:w="289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衢江中路</w:t>
            </w:r>
            <w:r>
              <w:rPr>
                <w:rFonts w:ascii="微软雅黑" w:eastAsia="微软雅黑" w:hAnsi="微软雅黑" w:cs="微软雅黑" w:hint="eastAsia"/>
              </w:rPr>
              <w:t>97</w:t>
            </w:r>
            <w:r>
              <w:rPr>
                <w:rFonts w:ascii="微软雅黑" w:eastAsia="微软雅黑" w:hAnsi="微软雅黑" w:cs="微软雅黑" w:hint="eastAsia"/>
              </w:rPr>
              <w:t>号（一层）</w:t>
            </w:r>
          </w:p>
        </w:tc>
        <w:tc>
          <w:tcPr>
            <w:tcW w:w="168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125.44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92500.00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92500.00</w:t>
            </w:r>
          </w:p>
        </w:tc>
        <w:tc>
          <w:tcPr>
            <w:tcW w:w="147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18000</w:t>
            </w:r>
          </w:p>
        </w:tc>
        <w:tc>
          <w:tcPr>
            <w:tcW w:w="378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水吧、报亭</w:t>
            </w:r>
          </w:p>
        </w:tc>
      </w:tr>
      <w:tr w:rsidR="008467C1">
        <w:trPr>
          <w:trHeight w:val="567"/>
          <w:jc w:val="center"/>
        </w:trPr>
        <w:tc>
          <w:tcPr>
            <w:tcW w:w="63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</w:t>
            </w:r>
          </w:p>
        </w:tc>
        <w:tc>
          <w:tcPr>
            <w:tcW w:w="289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衢江中路</w:t>
            </w:r>
            <w:r>
              <w:rPr>
                <w:rFonts w:ascii="微软雅黑" w:eastAsia="微软雅黑" w:hAnsi="微软雅黑" w:cs="微软雅黑" w:hint="eastAsia"/>
              </w:rPr>
              <w:t>37</w:t>
            </w:r>
            <w:r>
              <w:rPr>
                <w:rFonts w:ascii="微软雅黑" w:eastAsia="微软雅黑" w:hAnsi="微软雅黑" w:cs="微软雅黑" w:hint="eastAsia"/>
              </w:rPr>
              <w:t>号</w:t>
            </w:r>
            <w:r>
              <w:rPr>
                <w:rFonts w:ascii="微软雅黑" w:eastAsia="微软雅黑" w:hAnsi="微软雅黑" w:cs="微软雅黑" w:hint="eastAsia"/>
              </w:rPr>
              <w:t>2</w:t>
            </w:r>
            <w:r>
              <w:rPr>
                <w:rFonts w:ascii="微软雅黑" w:eastAsia="微软雅黑" w:hAnsi="微软雅黑" w:cs="微软雅黑" w:hint="eastAsia"/>
              </w:rPr>
              <w:t>幢（一层）</w:t>
            </w:r>
          </w:p>
        </w:tc>
        <w:tc>
          <w:tcPr>
            <w:tcW w:w="168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94.96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69800.00</w:t>
            </w:r>
          </w:p>
        </w:tc>
        <w:tc>
          <w:tcPr>
            <w:tcW w:w="177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69800.00</w:t>
            </w:r>
          </w:p>
        </w:tc>
        <w:tc>
          <w:tcPr>
            <w:tcW w:w="1478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14000</w:t>
            </w:r>
          </w:p>
        </w:tc>
        <w:tc>
          <w:tcPr>
            <w:tcW w:w="3787" w:type="dxa"/>
          </w:tcPr>
          <w:p w:rsidR="008467C1" w:rsidRDefault="00A46344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休闲、娱乐、会所</w:t>
            </w:r>
          </w:p>
        </w:tc>
      </w:tr>
    </w:tbl>
    <w:p w:rsidR="008467C1" w:rsidRDefault="008467C1"/>
    <w:p w:rsidR="008467C1" w:rsidRDefault="00A46344">
      <w:pPr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注：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1.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社会上能独立承担民事行为能力的法人或自然人。</w:t>
      </w:r>
    </w:p>
    <w:p w:rsidR="008467C1" w:rsidRDefault="00A46344">
      <w:pPr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lastRenderedPageBreak/>
        <w:t>2.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以上标的租赁期限均为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年，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号标的给予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个月的培育期；上述标的前两年租金按成交价，从第三年起在上年租金基础上递增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3%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。</w:t>
      </w:r>
    </w:p>
    <w:p w:rsidR="008467C1" w:rsidRDefault="00A46344" w:rsidP="00F76B4D">
      <w:pPr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3.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以策划业态为基准，意向方须通过委托方（联系人：郭先生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 xml:space="preserve"> 8017776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）审核后方可报名参加竞价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；同一商铺同一业态竞价，价高者得。</w:t>
      </w:r>
    </w:p>
    <w:p w:rsidR="008467C1" w:rsidRDefault="00A46344" w:rsidP="00F76B4D">
      <w:pPr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4.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意向方报名须出书面承诺，其报名竞价的商铺经营业态须符合各标的的业态范围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。</w:t>
      </w:r>
    </w:p>
    <w:p w:rsidR="008467C1" w:rsidRDefault="00A46344">
      <w:pPr>
        <w:ind w:firstLineChars="200" w:firstLine="560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5.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出租房屋及其附属设施以现场实地查看为准。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1-5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号标的无排污系统，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号标的无供水管道且无法建设排污系统，具体详见竞价规则。</w:t>
      </w:r>
    </w:p>
    <w:p w:rsidR="008467C1" w:rsidRDefault="00A46344">
      <w:pPr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6.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承租方提供的商品、服务等经营活动中的行为不得违反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法律法规和委托人制定的管理规定。</w:t>
      </w:r>
    </w:p>
    <w:p w:rsidR="008467C1" w:rsidRDefault="00A46344">
      <w:pPr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意向受让人持有效证件（自然人的持身份证原件及复印件；法人的持统一社会信用代码证、开票资料、开户许可证、法定代表人身份证等相关有效证件及复印件、委托人持授权委托书原件及委托人身份证件）及公章到本中心（府东街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208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号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楼）办理报名手续，报名时交纳保证金见上述表格。</w:t>
      </w:r>
    </w:p>
    <w:p w:rsidR="008467C1" w:rsidRDefault="00A46344">
      <w:pPr>
        <w:pStyle w:val="a5"/>
        <w:widowControl/>
        <w:spacing w:line="450" w:lineRule="exact"/>
        <w:ind w:firstLineChars="200" w:firstLine="560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单位名称：衢州市产权交易中心有限公司</w:t>
      </w:r>
    </w:p>
    <w:p w:rsidR="008467C1" w:rsidRDefault="00A46344">
      <w:pPr>
        <w:pStyle w:val="a5"/>
        <w:widowControl/>
        <w:spacing w:line="450" w:lineRule="exact"/>
        <w:ind w:firstLineChars="200" w:firstLine="560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开户银行：衢州市工行营业部</w:t>
      </w:r>
    </w:p>
    <w:p w:rsidR="008467C1" w:rsidRDefault="00A46344">
      <w:pPr>
        <w:pStyle w:val="a5"/>
        <w:widowControl/>
        <w:spacing w:line="450" w:lineRule="exact"/>
        <w:ind w:firstLineChars="200" w:firstLine="560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lastRenderedPageBreak/>
        <w:t>账</w:t>
      </w:r>
      <w:r>
        <w:rPr>
          <w:rFonts w:ascii="仿宋_GB2312" w:eastAsia="仿宋_GB2312" w:hAnsi="仿宋_GB2312" w:cs="仿宋_GB2312"/>
          <w:sz w:val="28"/>
          <w:szCs w:val="28"/>
        </w:rPr>
        <w:t xml:space="preserve">    </w:t>
      </w:r>
      <w:r>
        <w:rPr>
          <w:rFonts w:ascii="仿宋_GB2312" w:eastAsia="仿宋_GB2312" w:hAnsi="仿宋_GB2312" w:cs="仿宋_GB2312"/>
          <w:sz w:val="28"/>
          <w:szCs w:val="28"/>
        </w:rPr>
        <w:t>号：</w:t>
      </w:r>
      <w:r>
        <w:rPr>
          <w:rFonts w:ascii="仿宋_GB2312" w:eastAsia="仿宋_GB2312" w:hAnsi="仿宋_GB2312" w:cs="仿宋_GB2312"/>
          <w:sz w:val="28"/>
          <w:szCs w:val="28"/>
        </w:rPr>
        <w:t>1209210009049028267</w:t>
      </w:r>
    </w:p>
    <w:p w:rsidR="008467C1" w:rsidRDefault="00A46344">
      <w:pPr>
        <w:pStyle w:val="a5"/>
        <w:widowControl/>
        <w:spacing w:line="450" w:lineRule="exact"/>
        <w:ind w:firstLineChars="200" w:firstLine="560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Style w:val="a6"/>
          <w:rFonts w:ascii="仿宋_GB2312" w:eastAsia="仿宋_GB2312" w:hAnsi="仿宋_GB2312" w:cs="仿宋_GB2312"/>
          <w:sz w:val="28"/>
          <w:szCs w:val="28"/>
        </w:rPr>
        <w:t>报名及挂牌截止时间</w:t>
      </w:r>
      <w:r>
        <w:rPr>
          <w:rFonts w:ascii="仿宋_GB2312" w:eastAsia="仿宋_GB2312" w:hAnsi="仿宋_GB2312" w:cs="仿宋_GB2312"/>
          <w:sz w:val="28"/>
          <w:szCs w:val="28"/>
        </w:rPr>
        <w:t>：自即日起到</w:t>
      </w:r>
      <w:r>
        <w:rPr>
          <w:rFonts w:ascii="仿宋_GB2312" w:eastAsia="仿宋_GB2312" w:hAnsi="仿宋_GB2312" w:cs="仿宋_GB2312"/>
          <w:sz w:val="28"/>
          <w:szCs w:val="28"/>
        </w:rPr>
        <w:t>2019</w:t>
      </w:r>
      <w:r>
        <w:rPr>
          <w:rFonts w:ascii="仿宋_GB2312" w:eastAsia="仿宋_GB2312" w:hAnsi="仿宋_GB2312" w:cs="仿宋_GB2312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>9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9</w:t>
      </w:r>
      <w:r>
        <w:rPr>
          <w:rFonts w:ascii="仿宋_GB2312" w:eastAsia="仿宋_GB2312" w:hAnsi="仿宋_GB2312" w:cs="仿宋_GB2312"/>
          <w:sz w:val="28"/>
          <w:szCs w:val="28"/>
        </w:rPr>
        <w:t>日下午</w:t>
      </w:r>
      <w:r>
        <w:rPr>
          <w:rFonts w:ascii="仿宋_GB2312" w:eastAsia="仿宋_GB2312" w:hAnsi="仿宋_GB2312" w:cs="仿宋_GB2312"/>
          <w:sz w:val="28"/>
          <w:szCs w:val="28"/>
        </w:rPr>
        <w:t>5</w:t>
      </w:r>
      <w:r>
        <w:rPr>
          <w:rFonts w:ascii="仿宋_GB2312" w:eastAsia="仿宋_GB2312" w:hAnsi="仿宋_GB2312" w:cs="仿宋_GB2312"/>
          <w:sz w:val="28"/>
          <w:szCs w:val="28"/>
        </w:rPr>
        <w:t>时整，</w:t>
      </w:r>
      <w:r>
        <w:rPr>
          <w:rFonts w:ascii="仿宋_GB2312" w:eastAsia="仿宋_GB2312" w:hAnsi="仿宋_GB2312" w:cs="仿宋_GB2312"/>
          <w:sz w:val="28"/>
          <w:szCs w:val="28"/>
        </w:rPr>
        <w:t>2019</w:t>
      </w:r>
      <w:r>
        <w:rPr>
          <w:rFonts w:ascii="仿宋_GB2312" w:eastAsia="仿宋_GB2312" w:hAnsi="仿宋_GB2312" w:cs="仿宋_GB2312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>9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10</w:t>
      </w:r>
      <w:bookmarkStart w:id="0" w:name="_GoBack"/>
      <w:bookmarkEnd w:id="0"/>
      <w:r>
        <w:rPr>
          <w:rFonts w:ascii="仿宋_GB2312" w:eastAsia="仿宋_GB2312" w:hAnsi="仿宋_GB2312" w:cs="仿宋_GB2312"/>
          <w:sz w:val="28"/>
          <w:szCs w:val="28"/>
        </w:rPr>
        <w:t>日下午</w:t>
      </w:r>
      <w:r>
        <w:rPr>
          <w:rFonts w:ascii="仿宋_GB2312" w:eastAsia="仿宋_GB2312" w:hAnsi="仿宋_GB2312" w:cs="仿宋_GB2312"/>
          <w:sz w:val="28"/>
          <w:szCs w:val="28"/>
        </w:rPr>
        <w:t>3</w:t>
      </w:r>
      <w:r>
        <w:rPr>
          <w:rFonts w:ascii="仿宋_GB2312" w:eastAsia="仿宋_GB2312" w:hAnsi="仿宋_GB2312" w:cs="仿宋_GB2312"/>
          <w:sz w:val="28"/>
          <w:szCs w:val="28"/>
        </w:rPr>
        <w:t>时整在衢州</w:t>
      </w:r>
      <w:r>
        <w:rPr>
          <w:rFonts w:ascii="仿宋_GB2312" w:eastAsia="仿宋_GB2312" w:hAnsi="仿宋_GB2312" w:cs="仿宋_GB2312"/>
          <w:sz w:val="28"/>
          <w:szCs w:val="28"/>
        </w:rPr>
        <w:t>市产权交易中心电子竞价平台举行电子竞价。</w:t>
      </w:r>
    </w:p>
    <w:p w:rsidR="008467C1" w:rsidRDefault="00A46344">
      <w:pPr>
        <w:pStyle w:val="a5"/>
        <w:widowControl/>
        <w:spacing w:line="450" w:lineRule="exact"/>
        <w:ind w:firstLineChars="200" w:firstLine="560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详情请见：</w:t>
      </w:r>
      <w:r>
        <w:rPr>
          <w:rFonts w:ascii="仿宋_GB2312" w:eastAsia="仿宋_GB2312" w:hAnsi="仿宋_GB2312" w:cs="仿宋_GB2312"/>
          <w:sz w:val="28"/>
          <w:szCs w:val="28"/>
        </w:rPr>
        <w:t>http://www.qzspse.com/</w:t>
      </w:r>
    </w:p>
    <w:p w:rsidR="008467C1" w:rsidRDefault="00A46344">
      <w:pPr>
        <w:widowControl/>
        <w:spacing w:line="450" w:lineRule="exact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sz w:val="28"/>
          <w:szCs w:val="28"/>
        </w:rPr>
        <w:t>咨询电话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>3891718   3891705 </w:t>
      </w:r>
    </w:p>
    <w:p w:rsidR="008467C1" w:rsidRDefault="00A46344">
      <w:pPr>
        <w:pStyle w:val="a5"/>
        <w:widowControl/>
        <w:spacing w:line="450" w:lineRule="exact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                                   </w:t>
      </w:r>
      <w:r w:rsidR="00F76B4D">
        <w:rPr>
          <w:rFonts w:ascii="仿宋_GB2312" w:eastAsia="仿宋_GB2312" w:hAnsi="仿宋_GB2312" w:cs="仿宋_GB2312"/>
          <w:sz w:val="28"/>
          <w:szCs w:val="28"/>
        </w:rPr>
        <w:t xml:space="preserve">                                                      </w:t>
      </w:r>
      <w:r>
        <w:rPr>
          <w:rFonts w:ascii="仿宋_GB2312" w:eastAsia="仿宋_GB2312" w:hAnsi="仿宋_GB2312" w:cs="仿宋_GB2312"/>
          <w:sz w:val="28"/>
          <w:szCs w:val="28"/>
        </w:rPr>
        <w:t>衢州市产权交易中心有限公司</w:t>
      </w:r>
    </w:p>
    <w:p w:rsidR="008467C1" w:rsidRDefault="00A46344">
      <w:pPr>
        <w:pStyle w:val="a5"/>
        <w:widowControl/>
        <w:spacing w:line="450" w:lineRule="exact"/>
        <w:jc w:val="both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                                                                                                                2019</w:t>
      </w:r>
      <w:r>
        <w:rPr>
          <w:rFonts w:ascii="仿宋_GB2312" w:eastAsia="仿宋_GB2312" w:hAnsi="仿宋_GB2312" w:cs="仿宋_GB2312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>8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2</w:t>
      </w:r>
      <w:r>
        <w:rPr>
          <w:rFonts w:ascii="仿宋_GB2312" w:eastAsia="仿宋_GB2312" w:hAnsi="仿宋_GB2312" w:cs="仿宋_GB2312"/>
          <w:sz w:val="28"/>
          <w:szCs w:val="28"/>
        </w:rPr>
        <w:t>7</w:t>
      </w:r>
      <w:r>
        <w:rPr>
          <w:rFonts w:ascii="仿宋_GB2312" w:eastAsia="仿宋_GB2312" w:hAnsi="仿宋_GB2312" w:cs="仿宋_GB2312"/>
          <w:sz w:val="28"/>
          <w:szCs w:val="28"/>
        </w:rPr>
        <w:t>日</w:t>
      </w:r>
    </w:p>
    <w:p w:rsidR="008467C1" w:rsidRDefault="008467C1">
      <w:pPr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</w:p>
    <w:sectPr w:rsidR="008467C1" w:rsidSect="008467C1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6344" w:rsidRDefault="00A46344" w:rsidP="00F76B4D">
      <w:r>
        <w:separator/>
      </w:r>
    </w:p>
  </w:endnote>
  <w:endnote w:type="continuationSeparator" w:id="1">
    <w:p w:rsidR="00A46344" w:rsidRDefault="00A46344" w:rsidP="00F76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6344" w:rsidRDefault="00A46344" w:rsidP="00F76B4D">
      <w:r>
        <w:separator/>
      </w:r>
    </w:p>
  </w:footnote>
  <w:footnote w:type="continuationSeparator" w:id="1">
    <w:p w:rsidR="00A46344" w:rsidRDefault="00A46344" w:rsidP="00F76B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700688"/>
    <w:rsid w:val="000B0901"/>
    <w:rsid w:val="004033C2"/>
    <w:rsid w:val="007F40B7"/>
    <w:rsid w:val="008467C1"/>
    <w:rsid w:val="00A46344"/>
    <w:rsid w:val="00B913F2"/>
    <w:rsid w:val="00ED5402"/>
    <w:rsid w:val="00F76B4D"/>
    <w:rsid w:val="00FA3989"/>
    <w:rsid w:val="0E605546"/>
    <w:rsid w:val="15DB5155"/>
    <w:rsid w:val="19700688"/>
    <w:rsid w:val="28155E01"/>
    <w:rsid w:val="29ED6ADF"/>
    <w:rsid w:val="38943E1C"/>
    <w:rsid w:val="3F6A6E25"/>
    <w:rsid w:val="7C2307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67C1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8467C1"/>
    <w:pPr>
      <w:jc w:val="left"/>
      <w:outlineLvl w:val="2"/>
    </w:pPr>
    <w:rPr>
      <w:rFonts w:ascii="微软雅黑" w:eastAsia="微软雅黑" w:hAnsi="微软雅黑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46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46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8467C1"/>
    <w:pPr>
      <w:jc w:val="left"/>
    </w:pPr>
    <w:rPr>
      <w:rFonts w:ascii="微软雅黑" w:eastAsia="微软雅黑" w:hAnsi="微软雅黑" w:hint="eastAsia"/>
      <w:color w:val="333333"/>
      <w:kern w:val="0"/>
      <w:sz w:val="19"/>
      <w:szCs w:val="19"/>
    </w:rPr>
  </w:style>
  <w:style w:type="character" w:styleId="a6">
    <w:name w:val="Strong"/>
    <w:basedOn w:val="a0"/>
    <w:qFormat/>
    <w:rsid w:val="008467C1"/>
  </w:style>
  <w:style w:type="table" w:styleId="a7">
    <w:name w:val="Table Grid"/>
    <w:basedOn w:val="a1"/>
    <w:qFormat/>
    <w:rsid w:val="008467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8467C1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467C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196</Words>
  <Characters>1118</Characters>
  <Application>Microsoft Office Word</Application>
  <DocSecurity>0</DocSecurity>
  <Lines>9</Lines>
  <Paragraphs>2</Paragraphs>
  <ScaleCrop>false</ScaleCrop>
  <Company>Microsoft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5</cp:revision>
  <cp:lastPrinted>2019-08-26T10:48:00Z</cp:lastPrinted>
  <dcterms:created xsi:type="dcterms:W3CDTF">2019-08-26T08:23:00Z</dcterms:created>
  <dcterms:modified xsi:type="dcterms:W3CDTF">2019-08-28T08:37:00Z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